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317A26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26" w:rsidRDefault="00317A26" w:rsidP="00317A26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начала 2021 года Кадастровая палата по Волгоградской области оказала более 600 консультационных услуг</w:t>
      </w:r>
    </w:p>
    <w:p w:rsidR="00317A26" w:rsidRPr="007E5A4A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sz w:val="10"/>
          <w:szCs w:val="10"/>
        </w:rPr>
      </w:pPr>
    </w:p>
    <w:p w:rsidR="00317A26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2021 года Кадастровая палата по Волгоградской области оказала 603 консультационные услуги по вопросам недвижимости, что в 1,9 раз больше, чем в аналогичном периоде 2020 года. Из них 382 связаны с подготовкой проектов договоров в простой письменной форме и 221 относятся к сделкам с объектами недвижимости.</w:t>
      </w:r>
    </w:p>
    <w:p w:rsidR="00317A26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каких-либо сделок с недвижимостью (купли-продажи, дарения, аренды)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получить в Кадастровой палате профессиональную консультацию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гражданами, между гражданами и организациями, а также между юридическими лицами. 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 Например, подготовка договора между гражданами обойдется всего в 560 рублей.</w:t>
      </w:r>
    </w:p>
    <w:p w:rsidR="00317A26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Консультационные услуги Кадастровой палаты призваны решать государственные и общественные задачи, тем самым нормализуя земельно-имущественные отношения. Консультации специалистов-практиков играют важную роль в совершении правообладателями операций с недвижимостью. К тому же, деятельность по оказанию таких услуг способствует пополнению Единого государственного реестра недвижимости достоверными и актуальными сведениями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планового отдела Кадастровой палаты по Волгоградской области Иван Акатов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A26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A5044D">
        <w:rPr>
          <w:rFonts w:ascii="Times New Roman" w:hAnsi="Times New Roman" w:cs="Times New Roman"/>
          <w:sz w:val="28"/>
          <w:szCs w:val="28"/>
        </w:rPr>
        <w:t>С тарифами на весь</w:t>
      </w:r>
      <w:r w:rsidRPr="00066E1E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консультационных услуг и контактами специалистов можно ознакомиться на сайте Кадастровой палаты в разделе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Консультационные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услуги/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Контакты и тарифы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17A26" w:rsidRDefault="00317A26" w:rsidP="00317A26">
      <w:pPr>
        <w:autoSpaceDE w:val="0"/>
        <w:autoSpaceDN w:val="0"/>
        <w:adjustRightInd w:val="0"/>
        <w:spacing w:line="300" w:lineRule="auto"/>
        <w:ind w:firstLine="0"/>
        <w:rPr>
          <w:rFonts w:ascii="Montserrat Medium" w:hAnsi="Montserrat Medium" w:cs="Times New Roman"/>
          <w:sz w:val="28"/>
          <w:szCs w:val="28"/>
        </w:rPr>
      </w:pPr>
    </w:p>
    <w:p w:rsidR="00317A26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4317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43178">
        <w:rPr>
          <w:rFonts w:ascii="Times New Roman" w:hAnsi="Times New Roman" w:cs="Times New Roman"/>
          <w:sz w:val="24"/>
          <w:szCs w:val="24"/>
        </w:rPr>
        <w:t xml:space="preserve"> за взаимодействие 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>Кадастровой палаты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</w:p>
    <w:p w:rsidR="00317A26" w:rsidRPr="00317A26" w:rsidRDefault="00317A26" w:rsidP="00317A26">
      <w:pPr>
        <w:spacing w:line="300" w:lineRule="auto"/>
        <w:ind w:firstLine="0"/>
      </w:pPr>
      <w:r w:rsidRPr="00743178">
        <w:rPr>
          <w:rFonts w:ascii="Times New Roman" w:hAnsi="Times New Roman" w:cs="Times New Roman"/>
          <w:sz w:val="24"/>
          <w:szCs w:val="24"/>
        </w:rPr>
        <w:t xml:space="preserve">со средствами массовой информации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3178">
        <w:rPr>
          <w:rFonts w:ascii="Times New Roman" w:hAnsi="Times New Roman" w:cs="Times New Roman"/>
          <w:sz w:val="24"/>
          <w:szCs w:val="24"/>
        </w:rPr>
        <w:t xml:space="preserve">                                            Елена Золотарева </w:t>
      </w:r>
    </w:p>
    <w:sectPr w:rsidR="00317A26" w:rsidRPr="00317A26" w:rsidSect="00F34F66">
      <w:headerReference w:type="default" r:id="rId11"/>
      <w:pgSz w:w="11906" w:h="16838"/>
      <w:pgMar w:top="568" w:right="850" w:bottom="568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DB" w:rsidRDefault="00DB4FDB" w:rsidP="00D46179">
      <w:pPr>
        <w:spacing w:line="240" w:lineRule="auto"/>
      </w:pPr>
      <w:r>
        <w:separator/>
      </w:r>
    </w:p>
  </w:endnote>
  <w:endnote w:type="continuationSeparator" w:id="0">
    <w:p w:rsidR="00DB4FDB" w:rsidRDefault="00DB4FDB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Liberation Mono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DB" w:rsidRDefault="00DB4FDB" w:rsidP="00D46179">
      <w:pPr>
        <w:spacing w:line="240" w:lineRule="auto"/>
      </w:pPr>
      <w:r>
        <w:separator/>
      </w:r>
    </w:p>
  </w:footnote>
  <w:footnote w:type="continuationSeparator" w:id="0">
    <w:p w:rsidR="00DB4FDB" w:rsidRDefault="00DB4FDB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F34F66">
          <w:rPr>
            <w:rFonts w:ascii="Times New Roman" w:hAnsi="Times New Roman" w:cs="Times New Roman"/>
            <w:noProof/>
          </w:rPr>
          <w:t>8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35CD3"/>
    <w:rsid w:val="00317A26"/>
    <w:rsid w:val="004D3B08"/>
    <w:rsid w:val="006118B2"/>
    <w:rsid w:val="006E7627"/>
    <w:rsid w:val="00743178"/>
    <w:rsid w:val="008B5E28"/>
    <w:rsid w:val="00A862BA"/>
    <w:rsid w:val="00BA100E"/>
    <w:rsid w:val="00C51AEF"/>
    <w:rsid w:val="00D46179"/>
    <w:rsid w:val="00DB4FDB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poluchit-konsultats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files/upload/%D0%9A%D0%BE%D0%BD%D1%82%D0%B0%D0%BA%D1%82%D1%8B%20%D0%B8%20%D1%82%D0%B0%D1%80%D0%B8%D1%84%D1%8B%2825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2021-05-11T12:22:00Z</dcterms:created>
  <dcterms:modified xsi:type="dcterms:W3CDTF">2021-05-11T12:26:00Z</dcterms:modified>
</cp:coreProperties>
</file>